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7A29B7A5" w:rsidR="00C714FD" w:rsidRPr="00345AB2" w:rsidRDefault="00292AC9" w:rsidP="00987F4F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Rozhodnutí </w:t>
            </w:r>
            <w:r w:rsidR="00A01BA2">
              <w:rPr>
                <w:b/>
                <w:i/>
              </w:rPr>
              <w:t>o přijetí k </w:t>
            </w:r>
            <w:r w:rsidR="00987F4F">
              <w:rPr>
                <w:b/>
                <w:i/>
              </w:rPr>
              <w:t>předškolnímu</w:t>
            </w:r>
            <w:r w:rsidR="00A01BA2">
              <w:rPr>
                <w:b/>
                <w:i/>
              </w:rPr>
              <w:t xml:space="preserve"> vzdělávání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4FB189BB" w:rsidR="00C714FD" w:rsidRPr="00D07917" w:rsidRDefault="00070A7F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DE96F92" w14:textId="27E99621" w:rsidR="00C714FD" w:rsidRPr="003E0E53" w:rsidRDefault="009F1A7F" w:rsidP="00987F4F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§ </w:t>
            </w:r>
            <w:r w:rsidR="00987F4F">
              <w:rPr>
                <w:i/>
              </w:rPr>
              <w:t>34</w:t>
            </w:r>
            <w:r>
              <w:rPr>
                <w:i/>
              </w:rPr>
              <w:t xml:space="preserve"> </w:t>
            </w:r>
            <w:r w:rsidR="00C714FD" w:rsidRPr="003E0E53">
              <w:rPr>
                <w:i/>
              </w:rPr>
              <w:t>zák. č. 561/2004 Sb., školský zákon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654DF59C" w:rsidR="00C714FD" w:rsidRPr="00D07917" w:rsidRDefault="00070A7F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0D6141EC" w:rsidR="005C4D6B" w:rsidRPr="003E0E53" w:rsidRDefault="009F1A7F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Přihláška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3CD06D2F" w:rsidR="00C714FD" w:rsidRDefault="00070A7F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7B82E5B0" w:rsidR="00C714FD" w:rsidRDefault="009F1A7F" w:rsidP="009F1A7F">
            <w:pPr>
              <w:spacing w:before="40" w:after="40"/>
              <w:rPr>
                <w:i/>
              </w:rPr>
            </w:pPr>
            <w:r>
              <w:rPr>
                <w:i/>
              </w:rPr>
              <w:t>NE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5563AE14" w:rsidR="00C714FD" w:rsidRPr="00D07917" w:rsidRDefault="00070A7F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6AD6FEE2" w14:textId="77777777" w:rsidR="00C714FD" w:rsidRPr="003E0E53" w:rsidRDefault="00C714FD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4ECD78BC" w:rsidR="00C714FD" w:rsidRPr="00D07917" w:rsidRDefault="00070A7F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FB674C4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14:paraId="65AA327B" w14:textId="4C068BBE" w:rsidR="00C714FD" w:rsidRPr="00EE2662" w:rsidRDefault="00C714FD" w:rsidP="009E2375">
            <w:pPr>
              <w:spacing w:before="40" w:after="40" w:line="259" w:lineRule="auto"/>
              <w:rPr>
                <w:i/>
              </w:rPr>
            </w:pPr>
            <w:r w:rsidRPr="00EE2662">
              <w:rPr>
                <w:i/>
              </w:rPr>
              <w:t>do ukončení studia žáka</w:t>
            </w:r>
            <w:r w:rsidR="00A01BA2" w:rsidRPr="00EE2662">
              <w:rPr>
                <w:i/>
              </w:rPr>
              <w:t xml:space="preserve"> </w:t>
            </w:r>
            <w:r w:rsidR="008A5159" w:rsidRPr="00EE2662">
              <w:rPr>
                <w:i/>
              </w:rPr>
              <w:t>u</w:t>
            </w:r>
            <w:r w:rsidR="00A01BA2" w:rsidRPr="00EE2662">
              <w:rPr>
                <w:i/>
              </w:rPr>
              <w:t>loženo v</w:t>
            </w:r>
            <w:r w:rsidR="008A5159" w:rsidRPr="00EE2662">
              <w:rPr>
                <w:i/>
              </w:rPr>
              <w:t> osobním spisu žáka</w:t>
            </w:r>
            <w:r w:rsidR="00534E96" w:rsidRPr="00EE2662">
              <w:rPr>
                <w:i/>
              </w:rPr>
              <w:t xml:space="preserve"> </w:t>
            </w:r>
          </w:p>
          <w:p w14:paraId="4D5F8A20" w14:textId="5EA791B1" w:rsidR="00C714FD" w:rsidRPr="003E0E53" w:rsidRDefault="00C714FD" w:rsidP="00534E96">
            <w:pPr>
              <w:spacing w:before="40" w:after="40" w:line="259" w:lineRule="auto"/>
              <w:rPr>
                <w:i/>
              </w:rPr>
            </w:pPr>
            <w:r w:rsidRPr="00EE2662">
              <w:rPr>
                <w:i/>
              </w:rPr>
              <w:t xml:space="preserve">následně předání listinné dokumentace do spisovny </w:t>
            </w:r>
            <w:r w:rsidR="00534E96" w:rsidRPr="00D700AF">
              <w:rPr>
                <w:i/>
                <w:highlight w:val="yellow"/>
              </w:rPr>
              <w:t>S</w:t>
            </w:r>
            <w:r w:rsidR="00534E96" w:rsidRPr="00D700AF">
              <w:rPr>
                <w:i/>
              </w:rPr>
              <w:t>/20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2D91AA76" w:rsidR="00C714FD" w:rsidRPr="00D07917" w:rsidRDefault="00070A7F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24CCC56B" w14:textId="77777777" w:rsidR="00F97CAA" w:rsidRDefault="00C714FD" w:rsidP="009642F2">
            <w:pPr>
              <w:spacing w:before="40" w:after="40"/>
              <w:rPr>
                <w:i/>
              </w:rPr>
            </w:pPr>
            <w:r w:rsidRPr="003E0E53">
              <w:rPr>
                <w:i/>
              </w:rPr>
              <w:t>j</w:t>
            </w:r>
            <w:r>
              <w:rPr>
                <w:i/>
              </w:rPr>
              <w:t xml:space="preserve">méno, příjmení, datum narození, </w:t>
            </w:r>
            <w:r w:rsidRPr="003E0E53">
              <w:rPr>
                <w:i/>
              </w:rPr>
              <w:t>adresa trvalého bydliště</w:t>
            </w:r>
            <w:r w:rsidR="00F97CAA">
              <w:rPr>
                <w:i/>
              </w:rPr>
              <w:t xml:space="preserve"> žáka</w:t>
            </w:r>
          </w:p>
          <w:p w14:paraId="7DFDB954" w14:textId="60D0DB44" w:rsidR="009F1A7F" w:rsidRPr="003E0E53" w:rsidRDefault="00F97CAA" w:rsidP="009F1A7F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Jméno, </w:t>
            </w:r>
            <w:r w:rsidR="009F1A7F">
              <w:rPr>
                <w:i/>
              </w:rPr>
              <w:t xml:space="preserve">příjmení </w:t>
            </w:r>
            <w:r>
              <w:rPr>
                <w:i/>
              </w:rPr>
              <w:t>a adresa zákonného zástupce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4B3C127D" w:rsidR="00C714FD" w:rsidRDefault="00070A7F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70C4125F" w:rsidR="00C714FD" w:rsidRPr="003E0E53" w:rsidRDefault="00C714FD" w:rsidP="00660BD8">
            <w:pPr>
              <w:spacing w:before="40" w:after="40"/>
              <w:rPr>
                <w:i/>
              </w:rPr>
            </w:pPr>
            <w:r>
              <w:rPr>
                <w:i/>
              </w:rPr>
              <w:t>In</w:t>
            </w:r>
            <w:r w:rsidR="00660BD8">
              <w:rPr>
                <w:i/>
              </w:rPr>
              <w:t>formace o žácích a rodičích ZŠ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6328869B" w:rsidR="00C714FD" w:rsidRPr="00D07917" w:rsidRDefault="00070A7F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39D2D6A3" w:rsidR="00C714FD" w:rsidRPr="003E0E53" w:rsidRDefault="00987F4F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při přestupu i jiná školka</w:t>
            </w:r>
          </w:p>
        </w:tc>
      </w:tr>
    </w:tbl>
    <w:p w14:paraId="063AD145" w14:textId="77777777"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1C0AC2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1953" w14:textId="77777777" w:rsidR="001C0AC2" w:rsidRDefault="001C0AC2" w:rsidP="00576643">
      <w:pPr>
        <w:spacing w:after="0" w:line="240" w:lineRule="auto"/>
      </w:pPr>
      <w:r>
        <w:separator/>
      </w:r>
    </w:p>
  </w:endnote>
  <w:endnote w:type="continuationSeparator" w:id="0">
    <w:p w14:paraId="024098F7" w14:textId="77777777" w:rsidR="001C0AC2" w:rsidRDefault="001C0AC2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26DB" w14:textId="77777777" w:rsidR="001C0AC2" w:rsidRDefault="001C0AC2" w:rsidP="00576643">
      <w:pPr>
        <w:spacing w:after="0" w:line="240" w:lineRule="auto"/>
      </w:pPr>
      <w:r>
        <w:separator/>
      </w:r>
    </w:p>
  </w:footnote>
  <w:footnote w:type="continuationSeparator" w:id="0">
    <w:p w14:paraId="33929EE6" w14:textId="77777777" w:rsidR="001C0AC2" w:rsidRDefault="001C0AC2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5AE1DF9E" w:rsidR="00067AEF" w:rsidRDefault="008A5159">
    <w:pPr>
      <w:pStyle w:val="Zhlav"/>
    </w:pPr>
    <w:r>
      <w:rPr>
        <w:b/>
        <w:sz w:val="72"/>
      </w:rPr>
      <w:t>Rozhodnutí</w:t>
    </w:r>
    <w:r w:rsidR="00A01BA2">
      <w:rPr>
        <w:b/>
        <w:sz w:val="72"/>
      </w:rPr>
      <w:t xml:space="preserve"> o přijetí k </w:t>
    </w:r>
    <w:r w:rsidR="00987F4F">
      <w:rPr>
        <w:b/>
        <w:sz w:val="72"/>
      </w:rPr>
      <w:t>předškolnímu</w:t>
    </w:r>
    <w:r w:rsidR="00A01BA2">
      <w:rPr>
        <w:b/>
        <w:sz w:val="72"/>
      </w:rPr>
      <w:t xml:space="preserve"> vzdělávání</w:t>
    </w:r>
    <w:r w:rsidR="00987F4F">
      <w:rPr>
        <w:b/>
        <w:sz w:val="72"/>
      </w:rPr>
      <w:tab/>
      <w:t>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61666"/>
    <w:rsid w:val="00067AEF"/>
    <w:rsid w:val="00070A7F"/>
    <w:rsid w:val="000A77F5"/>
    <w:rsid w:val="000E47F1"/>
    <w:rsid w:val="00107EDE"/>
    <w:rsid w:val="00116E97"/>
    <w:rsid w:val="001541B4"/>
    <w:rsid w:val="001740AE"/>
    <w:rsid w:val="001C0AC2"/>
    <w:rsid w:val="001C69C2"/>
    <w:rsid w:val="00212EBB"/>
    <w:rsid w:val="00292AC9"/>
    <w:rsid w:val="002B7849"/>
    <w:rsid w:val="002C53D6"/>
    <w:rsid w:val="00301C86"/>
    <w:rsid w:val="00331890"/>
    <w:rsid w:val="00376283"/>
    <w:rsid w:val="003A3BDA"/>
    <w:rsid w:val="003E0E53"/>
    <w:rsid w:val="003F0447"/>
    <w:rsid w:val="00462A2E"/>
    <w:rsid w:val="00473D32"/>
    <w:rsid w:val="004D4028"/>
    <w:rsid w:val="004E0B13"/>
    <w:rsid w:val="00534E96"/>
    <w:rsid w:val="005509FB"/>
    <w:rsid w:val="00576643"/>
    <w:rsid w:val="005B199B"/>
    <w:rsid w:val="005B6E9F"/>
    <w:rsid w:val="005C4D6B"/>
    <w:rsid w:val="005D0C8F"/>
    <w:rsid w:val="00643743"/>
    <w:rsid w:val="00660BD8"/>
    <w:rsid w:val="00665544"/>
    <w:rsid w:val="00673771"/>
    <w:rsid w:val="00680F1F"/>
    <w:rsid w:val="00752397"/>
    <w:rsid w:val="007957C0"/>
    <w:rsid w:val="00813150"/>
    <w:rsid w:val="008A5159"/>
    <w:rsid w:val="008F48A4"/>
    <w:rsid w:val="009250A1"/>
    <w:rsid w:val="009642F2"/>
    <w:rsid w:val="00987F4F"/>
    <w:rsid w:val="009D1577"/>
    <w:rsid w:val="009F1A7F"/>
    <w:rsid w:val="00A01BA2"/>
    <w:rsid w:val="00A775FC"/>
    <w:rsid w:val="00A8442B"/>
    <w:rsid w:val="00A93ABA"/>
    <w:rsid w:val="00AD40C6"/>
    <w:rsid w:val="00AF0E92"/>
    <w:rsid w:val="00B02989"/>
    <w:rsid w:val="00B46253"/>
    <w:rsid w:val="00B61BB0"/>
    <w:rsid w:val="00B72805"/>
    <w:rsid w:val="00B8665F"/>
    <w:rsid w:val="00B93089"/>
    <w:rsid w:val="00B97472"/>
    <w:rsid w:val="00BE02CA"/>
    <w:rsid w:val="00C46B47"/>
    <w:rsid w:val="00C62631"/>
    <w:rsid w:val="00C714FD"/>
    <w:rsid w:val="00C73A12"/>
    <w:rsid w:val="00C81B27"/>
    <w:rsid w:val="00C957DF"/>
    <w:rsid w:val="00CE18EF"/>
    <w:rsid w:val="00CE541C"/>
    <w:rsid w:val="00D07917"/>
    <w:rsid w:val="00D700AF"/>
    <w:rsid w:val="00D90870"/>
    <w:rsid w:val="00DE7D0A"/>
    <w:rsid w:val="00E308B2"/>
    <w:rsid w:val="00E30FF9"/>
    <w:rsid w:val="00E832E5"/>
    <w:rsid w:val="00EC5AE9"/>
    <w:rsid w:val="00ED0925"/>
    <w:rsid w:val="00EE2662"/>
    <w:rsid w:val="00F24A92"/>
    <w:rsid w:val="00F562E0"/>
    <w:rsid w:val="00F57237"/>
    <w:rsid w:val="00F71C36"/>
    <w:rsid w:val="00F76CEF"/>
    <w:rsid w:val="00F97CAA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FC26B0AE-4FB4-409F-A2C6-ADD43B3D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0C330C"/>
    <w:rsid w:val="001429A3"/>
    <w:rsid w:val="0029371D"/>
    <w:rsid w:val="002B4223"/>
    <w:rsid w:val="002C0899"/>
    <w:rsid w:val="00315765"/>
    <w:rsid w:val="0037272D"/>
    <w:rsid w:val="00380685"/>
    <w:rsid w:val="00397BAB"/>
    <w:rsid w:val="00515A34"/>
    <w:rsid w:val="00515AFB"/>
    <w:rsid w:val="00523395"/>
    <w:rsid w:val="00655B76"/>
    <w:rsid w:val="00657979"/>
    <w:rsid w:val="006A37E8"/>
    <w:rsid w:val="00722651"/>
    <w:rsid w:val="00733934"/>
    <w:rsid w:val="00790230"/>
    <w:rsid w:val="007D599A"/>
    <w:rsid w:val="007F0686"/>
    <w:rsid w:val="00852D49"/>
    <w:rsid w:val="00886DDD"/>
    <w:rsid w:val="008F7352"/>
    <w:rsid w:val="00983DEE"/>
    <w:rsid w:val="009878AF"/>
    <w:rsid w:val="00A34780"/>
    <w:rsid w:val="00AF6367"/>
    <w:rsid w:val="00B34A4B"/>
    <w:rsid w:val="00B871B8"/>
    <w:rsid w:val="00CA5E2A"/>
    <w:rsid w:val="00D03FB3"/>
    <w:rsid w:val="00D26DE2"/>
    <w:rsid w:val="00DD21F3"/>
    <w:rsid w:val="00E654BC"/>
    <w:rsid w:val="00E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975FB9A0F8CF4884BBC86A00CC896058">
    <w:name w:val="975FB9A0F8CF4884BBC86A00CC896058"/>
    <w:rsid w:val="008F7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cp:lastPrinted>2018-03-23T13:55:00Z</cp:lastPrinted>
  <dcterms:created xsi:type="dcterms:W3CDTF">2023-09-26T11:10:00Z</dcterms:created>
  <dcterms:modified xsi:type="dcterms:W3CDTF">2024-03-02T17:19:00Z</dcterms:modified>
</cp:coreProperties>
</file>